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4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"/>
        <w:gridCol w:w="712"/>
        <w:gridCol w:w="1065"/>
        <w:gridCol w:w="975"/>
        <w:gridCol w:w="862"/>
        <w:gridCol w:w="1170"/>
        <w:gridCol w:w="210"/>
        <w:gridCol w:w="923"/>
        <w:gridCol w:w="990"/>
        <w:gridCol w:w="238"/>
        <w:gridCol w:w="272"/>
        <w:gridCol w:w="437"/>
        <w:gridCol w:w="161"/>
        <w:gridCol w:w="690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4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201" w:hRule="atLeast"/>
          <w:jc w:val="center"/>
        </w:trPr>
        <w:tc>
          <w:tcPr>
            <w:tcW w:w="941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3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生态环境保护专项规划编制经费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预算绩效科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生态环境分局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597" w:hRule="exact"/>
          <w:jc w:val="center"/>
        </w:trPr>
        <w:tc>
          <w:tcPr>
            <w:tcW w:w="7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编制唐山国际旅游岛生态环境保护专项规划</w:t>
            </w:r>
          </w:p>
        </w:tc>
        <w:tc>
          <w:tcPr>
            <w:tcW w:w="34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项目已实施，资金未支付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533" w:hRule="exact"/>
          <w:jc w:val="center"/>
        </w:trPr>
        <w:tc>
          <w:tcPr>
            <w:tcW w:w="7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编制规划数量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制定规划目标指标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           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编制完成时间</w:t>
            </w:r>
            <w:bookmarkStart w:id="0" w:name="_GoBack"/>
            <w:bookmarkEnd w:id="0"/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按合同支付给编制单位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150万元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促进社会经济发展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制定规划目标指标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15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生态环境可持续发展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生态环境可持续发展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285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服务对象满意度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69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0A0027"/>
    <w:rsid w:val="2B0A0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Office_11.1.0.11405_F1E327BC-269C-435d-A152-05C5408002CA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2022-03-15T02:18:00Z</dcterms:created>
  <dc:creator>罅隙</dc:creator>
  <cp:lastModifiedBy>罅隙</cp:lastModifiedBy>
  <dcterms:modified xsi:type="dcterms:W3CDTF">2022-03-15T02:26:32Z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2052-11.1.0.11405</vt:lpwstr>
  </property>
  <property fmtid="{D5CDD505-2E9C-101B-9397-08002B2CF9AE}" pid="3" name="ICV">
    <vt:lpwstr>A749DF0B8B97429BB83E31CAE825FB1C</vt:lpwstr>
  </property>
</Properties>
</file>